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berschrift1"/>
        <w:spacing w:after="240"/>
        <w:rPr>
          <w:rFonts w:ascii="Verdana" w:eastAsia="Times New Roman" w:hAnsi="Verdana"/>
          <w:b/>
          <w:bCs/>
          <w:color w:val="auto"/>
          <w:sz w:val="28"/>
          <w:szCs w:val="28"/>
          <w:lang w:eastAsia="de-DE"/>
        </w:rPr>
      </w:pPr>
      <w:r>
        <w:rPr>
          <w:rFonts w:ascii="Verdana" w:eastAsia="Times New Roman" w:hAnsi="Verdana"/>
          <w:b/>
          <w:bCs/>
          <w:color w:val="auto"/>
          <w:sz w:val="28"/>
          <w:szCs w:val="28"/>
          <w:lang w:eastAsia="de-DE"/>
        </w:rPr>
        <w:t xml:space="preserve">Ausschreibungsformular </w:t>
      </w:r>
      <w:proofErr w:type="spellStart"/>
      <w:r>
        <w:rPr>
          <w:rFonts w:ascii="Verdana" w:eastAsia="Times New Roman" w:hAnsi="Verdana"/>
          <w:b/>
          <w:bCs/>
          <w:color w:val="auto"/>
          <w:sz w:val="28"/>
          <w:szCs w:val="28"/>
          <w:lang w:eastAsia="de-DE"/>
        </w:rPr>
        <w:t>KUnnect</w:t>
      </w:r>
      <w:proofErr w:type="spellEnd"/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2830"/>
        <w:gridCol w:w="6804"/>
      </w:tblGrid>
      <w:tr>
        <w:trPr>
          <w:trHeight w:val="858"/>
        </w:trPr>
        <w:tc>
          <w:tcPr>
            <w:tcW w:w="2830" w:type="dxa"/>
          </w:tcPr>
          <w:p>
            <w:pPr>
              <w:textAlignment w:val="baseline"/>
              <w:rPr>
                <w:rFonts w:ascii="Verdana" w:eastAsia="Times New Roman" w:hAnsi="Verdana" w:cs="Arial"/>
                <w:color w:val="000000"/>
                <w:lang w:eastAsia="de-DE"/>
              </w:rPr>
            </w:pPr>
            <w:r>
              <w:rPr>
                <w:rFonts w:ascii="Verdana" w:eastAsia="Times New Roman" w:hAnsi="Verdana" w:cs="Arial"/>
                <w:color w:val="000000"/>
                <w:lang w:eastAsia="de-DE"/>
              </w:rPr>
              <w:t>Name der Institution</w:t>
            </w:r>
          </w:p>
          <w:p>
            <w:pPr>
              <w:rPr>
                <w:rFonts w:ascii="Verdana" w:hAnsi="Verdana" w:cs="Arial"/>
              </w:rPr>
            </w:pPr>
          </w:p>
        </w:tc>
        <w:tc>
          <w:tcPr>
            <w:tcW w:w="6804" w:type="dxa"/>
          </w:tcPr>
          <w:p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Kunstsammlung Nordrhein-Westfalen</w:t>
            </w:r>
          </w:p>
          <w:p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K20, </w:t>
            </w:r>
            <w:proofErr w:type="spellStart"/>
            <w:r>
              <w:rPr>
                <w:rFonts w:cstheme="minorHAnsi"/>
                <w:i/>
                <w:iCs/>
              </w:rPr>
              <w:t>Grabbeplatz</w:t>
            </w:r>
            <w:proofErr w:type="spellEnd"/>
            <w:r>
              <w:rPr>
                <w:rFonts w:cstheme="minorHAnsi"/>
                <w:i/>
                <w:iCs/>
              </w:rPr>
              <w:t xml:space="preserve"> 5, 40213 Düsseldorf</w:t>
            </w:r>
          </w:p>
          <w:p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K21, Ständehausstr. 1, 40217 Düsseldorf</w:t>
            </w:r>
          </w:p>
        </w:tc>
      </w:tr>
      <w:tr>
        <w:trPr>
          <w:trHeight w:val="915"/>
        </w:trPr>
        <w:tc>
          <w:tcPr>
            <w:tcW w:w="2830" w:type="dxa"/>
          </w:tcPr>
          <w:p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Titel/ Überschrift</w:t>
            </w:r>
          </w:p>
          <w:p>
            <w:pPr>
              <w:rPr>
                <w:rFonts w:ascii="Verdana" w:hAnsi="Verdana" w:cs="Arial"/>
              </w:rPr>
            </w:pPr>
          </w:p>
        </w:tc>
        <w:tc>
          <w:tcPr>
            <w:tcW w:w="6804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>Studentische Aushilfen gesucht</w:t>
            </w:r>
          </w:p>
        </w:tc>
      </w:tr>
      <w:tr>
        <w:trPr>
          <w:trHeight w:val="1093"/>
        </w:trPr>
        <w:tc>
          <w:tcPr>
            <w:tcW w:w="2830" w:type="dxa"/>
          </w:tcPr>
          <w:p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Art der Kooperation</w:t>
            </w:r>
            <w:r>
              <w:rPr>
                <w:rFonts w:ascii="Verdana" w:hAnsi="Verdana" w:cs="Arial"/>
              </w:rPr>
              <w:br/>
            </w:r>
          </w:p>
        </w:tc>
        <w:tc>
          <w:tcPr>
            <w:tcW w:w="6804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>Aushilfsjob</w:t>
            </w:r>
          </w:p>
        </w:tc>
      </w:tr>
      <w:tr>
        <w:trPr>
          <w:trHeight w:val="6758"/>
        </w:trPr>
        <w:tc>
          <w:tcPr>
            <w:tcW w:w="2830" w:type="dxa"/>
          </w:tcPr>
          <w:p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Projektbeschreibung</w:t>
            </w:r>
          </w:p>
        </w:tc>
        <w:tc>
          <w:tcPr>
            <w:tcW w:w="6804" w:type="dxa"/>
          </w:tcPr>
          <w:p>
            <w:pPr>
              <w:rPr>
                <w:b/>
              </w:rPr>
            </w:pPr>
            <w:r>
              <w:t xml:space="preserve">Zur Realisierung ihres Bildungsprogramms sucht die Kunstsammlung Nordrhein-Westfalen, Düsseldorf, Studierende, die das Workshop-Programm längerfristig auf Honorarbasis unterstützen wollen. </w:t>
            </w:r>
          </w:p>
          <w:p>
            <w:pPr>
              <w:rPr>
                <w:b/>
              </w:rPr>
            </w:pPr>
            <w:r>
              <w:t>Als Aushilfe unterstützen Sie das Team an freien Mitarbeiter*innen bei der Durchführung von kreativen Workshops für alle Altersstufen, insbesondere an den Wochenenden und in den Schulferien.</w:t>
            </w:r>
          </w:p>
          <w:p>
            <w:pPr>
              <w:rPr>
                <w:b/>
              </w:rPr>
            </w:pPr>
          </w:p>
          <w:p>
            <w:pPr>
              <w:outlineLvl w:val="0"/>
              <w:rPr>
                <w:b/>
              </w:rPr>
            </w:pPr>
            <w:r>
              <w:t xml:space="preserve">Wir suchen kommunikative und engagierte Aushilfen, die Spaß daran haben, </w:t>
            </w:r>
            <w:proofErr w:type="gramStart"/>
            <w:r>
              <w:t>mit unterschiedlichen Besucher</w:t>
            </w:r>
            <w:proofErr w:type="gramEnd"/>
            <w:r>
              <w:t xml:space="preserve">*innengruppen zu interagieren und kreative Prozesse zu unterstützen. </w:t>
            </w:r>
          </w:p>
          <w:p>
            <w:pPr>
              <w:outlineLvl w:val="0"/>
              <w:rPr>
                <w:b/>
              </w:rPr>
            </w:pPr>
          </w:p>
          <w:p>
            <w:pPr>
              <w:outlineLvl w:val="0"/>
              <w:rPr>
                <w:b/>
              </w:rPr>
            </w:pPr>
            <w:r>
              <w:t xml:space="preserve">Zu Ihren Aufgaben zählen u.a. die Unterstützung der </w:t>
            </w:r>
            <w:proofErr w:type="spellStart"/>
            <w:r>
              <w:t>Workshopleitenden</w:t>
            </w:r>
            <w:proofErr w:type="spellEnd"/>
            <w:r>
              <w:t>, die Betreuung und Beaufsichtigung der Teilnehmenden, die Vor- und Nachbereitung der Workshops inklusive der Materialbereitstellung und -säuberung.</w:t>
            </w:r>
          </w:p>
          <w:p>
            <w:pPr>
              <w:outlineLvl w:val="0"/>
              <w:rPr>
                <w:b/>
              </w:rPr>
            </w:pPr>
          </w:p>
          <w:p>
            <w:pPr>
              <w:outlineLvl w:val="0"/>
              <w:rPr>
                <w:b/>
              </w:rPr>
            </w:pPr>
            <w:r>
              <w:t xml:space="preserve">Die Abrechnung erfolgt auf Honorarbasis </w:t>
            </w:r>
            <w:r>
              <w:t>und orientiert sich am</w:t>
            </w:r>
            <w:r>
              <w:t xml:space="preserve"> </w:t>
            </w:r>
            <w:r>
              <w:t>aktuellen</w:t>
            </w:r>
            <w:r>
              <w:t xml:space="preserve"> Mindestlohn. Die Arbeitszeiten sind unregelmäßig</w:t>
            </w:r>
            <w:r>
              <w:t xml:space="preserve"> und richten sich nach den eingehenden Buchungen. E</w:t>
            </w:r>
            <w:r>
              <w:t xml:space="preserve">ine festgelegte Anzahl </w:t>
            </w:r>
            <w:r>
              <w:t>und Dauer der</w:t>
            </w:r>
            <w:r>
              <w:t xml:space="preserve"> Einsätze </w:t>
            </w:r>
            <w:proofErr w:type="gramStart"/>
            <w:r>
              <w:t>kann</w:t>
            </w:r>
            <w:proofErr w:type="gramEnd"/>
            <w:r>
              <w:t xml:space="preserve"> nicht garantieren werden.</w:t>
            </w:r>
          </w:p>
          <w:p>
            <w:pPr>
              <w:rPr>
                <w:rFonts w:ascii="Verdana" w:hAnsi="Verdana"/>
                <w:i/>
                <w:iCs/>
                <w:color w:val="7F7F7F" w:themeColor="text1" w:themeTint="80"/>
              </w:rPr>
            </w:pPr>
            <w:bookmarkStart w:id="0" w:name="_GoBack"/>
            <w:bookmarkEnd w:id="0"/>
          </w:p>
        </w:tc>
      </w:tr>
      <w:tr>
        <w:trPr>
          <w:trHeight w:val="1120"/>
        </w:trPr>
        <w:tc>
          <w:tcPr>
            <w:tcW w:w="2830" w:type="dxa"/>
          </w:tcPr>
          <w:p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Voraussetzungen</w:t>
            </w:r>
          </w:p>
        </w:tc>
        <w:tc>
          <w:tcPr>
            <w:tcW w:w="6804" w:type="dxa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i/>
                <w:iCs/>
                <w:color w:val="7F7F7F" w:themeColor="text1" w:themeTint="80"/>
              </w:rPr>
              <w:t>-</w:t>
            </w:r>
          </w:p>
        </w:tc>
      </w:tr>
      <w:tr>
        <w:trPr>
          <w:trHeight w:val="1184"/>
        </w:trPr>
        <w:tc>
          <w:tcPr>
            <w:tcW w:w="2830" w:type="dxa"/>
          </w:tcPr>
          <w:p>
            <w:pPr>
              <w:textAlignment w:val="baseline"/>
              <w:rPr>
                <w:rFonts w:ascii="Verdana" w:hAnsi="Verdana" w:cs="Arial"/>
              </w:rPr>
            </w:pPr>
            <w:r>
              <w:rPr>
                <w:rFonts w:ascii="Verdana" w:eastAsia="Times New Roman" w:hAnsi="Verdana" w:cs="Arial"/>
                <w:color w:val="000000"/>
                <w:lang w:eastAsia="de-DE"/>
              </w:rPr>
              <w:t>Zeitraum</w:t>
            </w:r>
          </w:p>
        </w:tc>
        <w:tc>
          <w:tcPr>
            <w:tcW w:w="6804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>Ab sofort</w:t>
            </w:r>
          </w:p>
        </w:tc>
      </w:tr>
      <w:tr>
        <w:trPr>
          <w:trHeight w:val="1144"/>
        </w:trPr>
        <w:tc>
          <w:tcPr>
            <w:tcW w:w="2830" w:type="dxa"/>
          </w:tcPr>
          <w:p>
            <w:pPr>
              <w:textAlignment w:val="baseline"/>
              <w:rPr>
                <w:rFonts w:ascii="Verdana" w:eastAsia="Times New Roman" w:hAnsi="Verdana" w:cs="Arial"/>
                <w:color w:val="000000"/>
                <w:lang w:eastAsia="de-DE"/>
              </w:rPr>
            </w:pPr>
            <w:r>
              <w:rPr>
                <w:rFonts w:ascii="Verdana" w:eastAsia="Times New Roman" w:hAnsi="Verdana" w:cs="Arial"/>
                <w:color w:val="000000"/>
                <w:lang w:eastAsia="de-DE"/>
              </w:rPr>
              <w:t>Ansprechpartner</w:t>
            </w:r>
          </w:p>
          <w:p>
            <w:pPr>
              <w:rPr>
                <w:rFonts w:ascii="Verdana" w:hAnsi="Verdana" w:cs="Arial"/>
              </w:rPr>
            </w:pPr>
          </w:p>
        </w:tc>
        <w:tc>
          <w:tcPr>
            <w:tcW w:w="6804" w:type="dxa"/>
          </w:tcPr>
          <w:p>
            <w:r>
              <w:t>Jan-Hendrik Steffan, Bereichsleitung Besucher*</w:t>
            </w:r>
            <w:proofErr w:type="spellStart"/>
            <w:r>
              <w:t>innenservice</w:t>
            </w:r>
            <w:proofErr w:type="spellEnd"/>
          </w:p>
          <w:p>
            <w:r>
              <w:t xml:space="preserve">Kontakt: </w:t>
            </w:r>
            <w:hyperlink r:id="rId7" w:history="1">
              <w:r>
                <w:rPr>
                  <w:rStyle w:val="Hyperlink"/>
                </w:rPr>
                <w:t>steffan@kunstsammlung.de</w:t>
              </w:r>
            </w:hyperlink>
            <w:r>
              <w:t>, 0211 83 81 216</w:t>
            </w:r>
          </w:p>
          <w:p>
            <w:pPr>
              <w:rPr>
                <w:rFonts w:ascii="Verdana" w:hAnsi="Verdana"/>
              </w:rPr>
            </w:pPr>
          </w:p>
        </w:tc>
      </w:tr>
    </w:tbl>
    <w:p/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1134" w:bottom="95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uzeile"/>
      <w:jc w:val="center"/>
      <w:rPr>
        <w:rFonts w:ascii="Verdana" w:hAnsi="Verdana"/>
      </w:rPr>
    </w:pPr>
    <w:r>
      <w:rPr>
        <w:rFonts w:ascii="Verdana" w:hAnsi="Verdana"/>
      </w:rPr>
      <w:t xml:space="preserve">Mit Rücksendung des ausgefüllten Formulars an </w:t>
    </w:r>
    <w:r>
      <w:rPr>
        <w:rStyle w:val="Hyperlink"/>
        <w:rFonts w:ascii="Verdana" w:hAnsi="Verdana"/>
      </w:rPr>
      <w:t>kunnect@hhu.de</w:t>
    </w:r>
    <w:r>
      <w:rPr>
        <w:rFonts w:ascii="Verdana" w:hAnsi="Verdana"/>
      </w:rPr>
      <w:t xml:space="preserve"> stimme ich der Verwendung der angegebenen Daten zum Zweck der Veröffentlichung auf der </w:t>
    </w:r>
    <w:proofErr w:type="spellStart"/>
    <w:r>
      <w:rPr>
        <w:rFonts w:ascii="Verdana" w:hAnsi="Verdana"/>
      </w:rPr>
      <w:t>KUnnect</w:t>
    </w:r>
    <w:proofErr w:type="spellEnd"/>
    <w:r>
      <w:rPr>
        <w:rFonts w:ascii="Verdana" w:hAnsi="Verdana"/>
      </w:rPr>
      <w:t xml:space="preserve"> Website zu.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874C24"/>
    <w:multiLevelType w:val="multilevel"/>
    <w:tmpl w:val="9CBEA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52D649-B015-405E-B1BB-04DF1F57E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7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teffan@kunstsammlung.d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Juliane Kahn</dc:creator>
  <cp:keywords/>
  <dc:description/>
  <cp:lastModifiedBy>Plank Annika</cp:lastModifiedBy>
  <cp:revision>3</cp:revision>
  <cp:lastPrinted>2024-05-27T15:17:00Z</cp:lastPrinted>
  <dcterms:created xsi:type="dcterms:W3CDTF">2024-05-27T15:13:00Z</dcterms:created>
  <dcterms:modified xsi:type="dcterms:W3CDTF">2024-05-27T16:05:00Z</dcterms:modified>
</cp:coreProperties>
</file>